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0FAD" w14:textId="77777777" w:rsidR="00747959" w:rsidRDefault="00747959" w:rsidP="00724F0E">
      <w:pPr>
        <w:spacing w:after="31"/>
        <w:ind w:left="938"/>
        <w:jc w:val="center"/>
      </w:pPr>
    </w:p>
    <w:p w14:paraId="19A04681" w14:textId="7C721185" w:rsidR="00747959" w:rsidRDefault="00FB7B20" w:rsidP="00724F0E">
      <w:pPr>
        <w:spacing w:after="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Распорядительный Акт о закреплении организации за конкретными территориями</w:t>
      </w:r>
    </w:p>
    <w:p w14:paraId="34BD70A5" w14:textId="77777777" w:rsidR="00747959" w:rsidRDefault="00FB7B20" w:rsidP="00724F0E">
      <w:pPr>
        <w:spacing w:after="0" w:line="281" w:lineRule="auto"/>
        <w:ind w:left="2592" w:right="1217" w:hanging="218"/>
        <w:jc w:val="center"/>
      </w:pPr>
      <w:r>
        <w:rPr>
          <w:rFonts w:ascii="Times New Roman" w:eastAsia="Times New Roman" w:hAnsi="Times New Roman" w:cs="Times New Roman"/>
          <w:b/>
          <w:color w:val="212121"/>
          <w:sz w:val="24"/>
        </w:rPr>
        <w:t xml:space="preserve">«О </w:t>
      </w:r>
      <w:r>
        <w:rPr>
          <w:rFonts w:ascii="Times New Roman" w:eastAsia="Times New Roman" w:hAnsi="Times New Roman" w:cs="Times New Roman"/>
          <w:b/>
          <w:color w:val="161616"/>
          <w:sz w:val="24"/>
        </w:rPr>
        <w:t>закреплении МБОУ «</w:t>
      </w:r>
      <w:proofErr w:type="spellStart"/>
      <w:r>
        <w:rPr>
          <w:rFonts w:ascii="Times New Roman" w:eastAsia="Times New Roman" w:hAnsi="Times New Roman" w:cs="Times New Roman"/>
          <w:b/>
          <w:color w:val="161616"/>
          <w:sz w:val="24"/>
        </w:rPr>
        <w:t>Агачаульская</w:t>
      </w:r>
      <w:proofErr w:type="spellEnd"/>
      <w:r>
        <w:rPr>
          <w:rFonts w:ascii="Times New Roman" w:eastAsia="Times New Roman" w:hAnsi="Times New Roman" w:cs="Times New Roman"/>
          <w:b/>
          <w:color w:val="161616"/>
          <w:sz w:val="24"/>
        </w:rPr>
        <w:t xml:space="preserve"> СОШ»</w:t>
      </w:r>
    </w:p>
    <w:p w14:paraId="6297431B" w14:textId="3F171D78" w:rsidR="00747959" w:rsidRDefault="00747959" w:rsidP="00724F0E">
      <w:pPr>
        <w:spacing w:after="18"/>
        <w:ind w:left="567"/>
        <w:jc w:val="center"/>
      </w:pPr>
    </w:p>
    <w:p w14:paraId="5FF6427E" w14:textId="74D24BB3" w:rsidR="00747959" w:rsidRDefault="00FB7B20" w:rsidP="00724F0E">
      <w:pPr>
        <w:spacing w:after="49" w:line="234" w:lineRule="auto"/>
        <w:ind w:left="577" w:right="127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20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январь  2020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065C">
        <w:rPr>
          <w:rFonts w:ascii="Times New Roman" w:eastAsia="Times New Roman" w:hAnsi="Times New Roman" w:cs="Times New Roman"/>
          <w:b/>
          <w:sz w:val="24"/>
        </w:rPr>
        <w:t>г</w:t>
      </w:r>
    </w:p>
    <w:p w14:paraId="0561B3E5" w14:textId="77777777" w:rsidR="006F065C" w:rsidRDefault="006F065C" w:rsidP="00724F0E">
      <w:pPr>
        <w:spacing w:after="49" w:line="234" w:lineRule="auto"/>
        <w:ind w:left="577" w:right="1275" w:hanging="10"/>
        <w:jc w:val="center"/>
      </w:pPr>
    </w:p>
    <w:p w14:paraId="103EFCAF" w14:textId="4DC63C5C" w:rsidR="00747959" w:rsidRDefault="00FB7B20" w:rsidP="00724F0E">
      <w:pPr>
        <w:spacing w:after="0" w:line="275" w:lineRule="auto"/>
        <w:ind w:right="2735"/>
        <w:jc w:val="center"/>
      </w:pPr>
      <w:r>
        <w:rPr>
          <w:rFonts w:ascii="Times New Roman" w:eastAsia="Times New Roman" w:hAnsi="Times New Roman" w:cs="Times New Roman"/>
          <w:color w:val="212121"/>
          <w:sz w:val="24"/>
        </w:rPr>
        <w:t>На основании Прика</w:t>
      </w:r>
      <w:r w:rsidR="006F065C">
        <w:rPr>
          <w:rFonts w:ascii="Times New Roman" w:eastAsia="Times New Roman" w:hAnsi="Times New Roman" w:cs="Times New Roman"/>
          <w:color w:val="212121"/>
          <w:sz w:val="24"/>
        </w:rPr>
        <w:t xml:space="preserve">за по Управлению образования МР       </w:t>
      </w:r>
      <w:r>
        <w:rPr>
          <w:rFonts w:ascii="Times New Roman" w:eastAsia="Times New Roman" w:hAnsi="Times New Roman" w:cs="Times New Roman"/>
          <w:color w:val="212121"/>
          <w:sz w:val="24"/>
        </w:rPr>
        <w:t>«</w:t>
      </w:r>
      <w:proofErr w:type="spellStart"/>
      <w:r w:rsidR="006F065C">
        <w:rPr>
          <w:rFonts w:ascii="Times New Roman" w:eastAsia="Times New Roman" w:hAnsi="Times New Roman" w:cs="Times New Roman"/>
          <w:color w:val="212121"/>
          <w:sz w:val="24"/>
        </w:rPr>
        <w:t>Карабудахкентский</w:t>
      </w:r>
      <w:proofErr w:type="spellEnd"/>
      <w:r w:rsidR="006F065C">
        <w:rPr>
          <w:rFonts w:ascii="Times New Roman" w:eastAsia="Times New Roman" w:hAnsi="Times New Roman" w:cs="Times New Roman"/>
          <w:color w:val="212121"/>
          <w:sz w:val="24"/>
        </w:rPr>
        <w:t xml:space="preserve"> район» № 4 от 20.01.2020г. </w:t>
      </w:r>
      <w:r w:rsidR="006F065C">
        <w:t xml:space="preserve">и </w:t>
      </w:r>
      <w:r w:rsidR="006F065C">
        <w:rPr>
          <w:rFonts w:ascii="Times New Roman" w:eastAsia="Times New Roman" w:hAnsi="Times New Roman" w:cs="Times New Roman"/>
          <w:color w:val="0F3B18"/>
          <w:sz w:val="24"/>
        </w:rPr>
        <w:t>в</w:t>
      </w:r>
      <w:r>
        <w:rPr>
          <w:rFonts w:ascii="Times New Roman" w:eastAsia="Times New Roman" w:hAnsi="Times New Roman" w:cs="Times New Roman"/>
          <w:color w:val="0F3B1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соответствии    </w:t>
      </w:r>
      <w:r w:rsidR="006F065C">
        <w:rPr>
          <w:rFonts w:ascii="Times New Roman" w:eastAsia="Times New Roman" w:hAnsi="Times New Roman" w:cs="Times New Roman"/>
          <w:color w:val="212121"/>
          <w:sz w:val="24"/>
        </w:rPr>
        <w:t>со ст.67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  </w:t>
      </w:r>
      <w:r w:rsidR="006F065C">
        <w:rPr>
          <w:rFonts w:ascii="Times New Roman" w:eastAsia="Times New Roman" w:hAnsi="Times New Roman" w:cs="Times New Roman"/>
          <w:sz w:val="24"/>
        </w:rPr>
        <w:t>п.1 Федерального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F065C">
        <w:rPr>
          <w:rFonts w:ascii="Times New Roman" w:eastAsia="Times New Roman" w:hAnsi="Times New Roman" w:cs="Times New Roman"/>
          <w:sz w:val="24"/>
        </w:rPr>
        <w:t xml:space="preserve">закона №273-ФЗ «Об образовании в Российской Федерации», приказом  Министерства образования и науки Российской Федерации от 15.02.2012 №107   </w:t>
      </w:r>
      <w:r>
        <w:rPr>
          <w:rFonts w:ascii="Times New Roman" w:eastAsia="Times New Roman" w:hAnsi="Times New Roman" w:cs="Times New Roman"/>
          <w:color w:val="1313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«Об 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утверждении </w:t>
      </w:r>
      <w:r>
        <w:rPr>
          <w:rFonts w:ascii="Times New Roman" w:eastAsia="Times New Roman" w:hAnsi="Times New Roman" w:cs="Times New Roman"/>
          <w:color w:val="161616"/>
          <w:sz w:val="24"/>
        </w:rPr>
        <w:t xml:space="preserve">Порядка </w:t>
      </w:r>
      <w:r>
        <w:rPr>
          <w:rFonts w:ascii="Times New Roman" w:eastAsia="Times New Roman" w:hAnsi="Times New Roman" w:cs="Times New Roman"/>
          <w:color w:val="131313"/>
          <w:sz w:val="24"/>
        </w:rPr>
        <w:t xml:space="preserve">приема 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161616"/>
          <w:sz w:val="24"/>
        </w:rPr>
        <w:t xml:space="preserve">обучение </w:t>
      </w:r>
      <w:r>
        <w:rPr>
          <w:rFonts w:ascii="Times New Roman" w:eastAsia="Times New Roman" w:hAnsi="Times New Roman" w:cs="Times New Roman"/>
          <w:color w:val="1F1F1F"/>
          <w:sz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образователъным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программам </w:t>
      </w:r>
      <w:r>
        <w:rPr>
          <w:rFonts w:ascii="Times New Roman" w:eastAsia="Times New Roman" w:hAnsi="Times New Roman" w:cs="Times New Roman"/>
          <w:color w:val="151515"/>
          <w:sz w:val="24"/>
        </w:rPr>
        <w:t xml:space="preserve">начального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общего,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основного </w:t>
      </w:r>
      <w:r>
        <w:rPr>
          <w:rFonts w:ascii="Times New Roman" w:eastAsia="Times New Roman" w:hAnsi="Times New Roman" w:cs="Times New Roman"/>
          <w:color w:val="161616"/>
          <w:sz w:val="24"/>
        </w:rPr>
        <w:t xml:space="preserve">общего </w:t>
      </w:r>
      <w:r>
        <w:rPr>
          <w:rFonts w:ascii="Times New Roman" w:eastAsia="Times New Roman" w:hAnsi="Times New Roman" w:cs="Times New Roman"/>
          <w:color w:val="4D4D4D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среднего </w:t>
      </w:r>
      <w:r>
        <w:rPr>
          <w:rFonts w:ascii="Times New Roman" w:eastAsia="Times New Roman" w:hAnsi="Times New Roman" w:cs="Times New Roman"/>
          <w:color w:val="131313"/>
          <w:sz w:val="24"/>
        </w:rPr>
        <w:t xml:space="preserve">общего </w:t>
      </w:r>
      <w:r>
        <w:rPr>
          <w:rFonts w:ascii="Times New Roman" w:eastAsia="Times New Roman" w:hAnsi="Times New Roman" w:cs="Times New Roman"/>
          <w:color w:val="0A0A0A"/>
          <w:sz w:val="24"/>
        </w:rPr>
        <w:t xml:space="preserve">образования»,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целях </w:t>
      </w:r>
      <w:r>
        <w:rPr>
          <w:rFonts w:ascii="Times New Roman" w:eastAsia="Times New Roman" w:hAnsi="Times New Roman" w:cs="Times New Roman"/>
          <w:color w:val="151515"/>
          <w:sz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161616"/>
          <w:sz w:val="24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общедоступного </w:t>
      </w:r>
      <w:r>
        <w:rPr>
          <w:rFonts w:ascii="Times New Roman" w:eastAsia="Times New Roman" w:hAnsi="Times New Roman" w:cs="Times New Roman"/>
          <w:color w:val="151515"/>
          <w:sz w:val="24"/>
        </w:rPr>
        <w:t xml:space="preserve">начального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общего </w:t>
      </w:r>
      <w:r>
        <w:rPr>
          <w:rFonts w:ascii="Times New Roman" w:eastAsia="Times New Roman" w:hAnsi="Times New Roman" w:cs="Times New Roman"/>
          <w:sz w:val="24"/>
        </w:rPr>
        <w:t xml:space="preserve">образования 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основным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общеобразовательным </w:t>
      </w:r>
      <w:r>
        <w:rPr>
          <w:rFonts w:ascii="Times New Roman" w:eastAsia="Times New Roman" w:hAnsi="Times New Roman" w:cs="Times New Roman"/>
          <w:color w:val="0F0F0F"/>
          <w:sz w:val="24"/>
        </w:rPr>
        <w:t xml:space="preserve">программам 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в    </w:t>
      </w:r>
      <w:r>
        <w:rPr>
          <w:rFonts w:ascii="Times New Roman" w:eastAsia="Times New Roman" w:hAnsi="Times New Roman" w:cs="Times New Roman"/>
          <w:color w:val="0E0E0E"/>
          <w:sz w:val="24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4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161616"/>
          <w:sz w:val="24"/>
        </w:rPr>
        <w:t>организациях</w:t>
      </w:r>
    </w:p>
    <w:p w14:paraId="5B708AA8" w14:textId="49067914" w:rsidR="00747959" w:rsidRDefault="00FB7B20" w:rsidP="00724F0E">
      <w:pPr>
        <w:tabs>
          <w:tab w:val="center" w:pos="1249"/>
          <w:tab w:val="center" w:pos="2283"/>
        </w:tabs>
        <w:spacing w:after="69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color w:val="0F0F0F"/>
          <w:sz w:val="24"/>
        </w:rPr>
        <w:t xml:space="preserve">Закрепить </w:t>
      </w:r>
      <w:proofErr w:type="gramStart"/>
      <w:r>
        <w:rPr>
          <w:rFonts w:ascii="Times New Roman" w:eastAsia="Times New Roman" w:hAnsi="Times New Roman" w:cs="Times New Roman"/>
          <w:color w:val="0F0F0F"/>
          <w:sz w:val="24"/>
        </w:rPr>
        <w:t xml:space="preserve">за  </w:t>
      </w:r>
      <w:r w:rsidR="00072A6D">
        <w:rPr>
          <w:rFonts w:ascii="Times New Roman" w:eastAsia="Times New Roman" w:hAnsi="Times New Roman" w:cs="Times New Roman"/>
          <w:color w:val="0F0F0F"/>
          <w:sz w:val="24"/>
        </w:rPr>
        <w:t>МБОУ</w:t>
      </w:r>
      <w:proofErr w:type="gramEnd"/>
      <w:r w:rsidR="00072A6D">
        <w:rPr>
          <w:rFonts w:ascii="Times New Roman" w:eastAsia="Times New Roman" w:hAnsi="Times New Roman" w:cs="Times New Roman"/>
          <w:color w:val="0F0F0F"/>
          <w:sz w:val="24"/>
        </w:rPr>
        <w:t xml:space="preserve"> «</w:t>
      </w:r>
      <w:proofErr w:type="spellStart"/>
      <w:r w:rsidR="00072A6D">
        <w:rPr>
          <w:rFonts w:ascii="Times New Roman" w:eastAsia="Times New Roman" w:hAnsi="Times New Roman" w:cs="Times New Roman"/>
          <w:color w:val="0F0F0F"/>
          <w:sz w:val="24"/>
        </w:rPr>
        <w:t>Агачаульская</w:t>
      </w:r>
      <w:proofErr w:type="spellEnd"/>
      <w:r w:rsidR="00072A6D">
        <w:rPr>
          <w:rFonts w:ascii="Times New Roman" w:eastAsia="Times New Roman" w:hAnsi="Times New Roman" w:cs="Times New Roman"/>
          <w:color w:val="0F0F0F"/>
          <w:sz w:val="24"/>
        </w:rPr>
        <w:t xml:space="preserve"> СОШ»</w:t>
      </w:r>
      <w:bookmarkStart w:id="0" w:name="_GoBack"/>
      <w:bookmarkEnd w:id="0"/>
    </w:p>
    <w:p w14:paraId="07843B02" w14:textId="77777777" w:rsidR="00072A6D" w:rsidRDefault="00072A6D" w:rsidP="00724F0E">
      <w:pPr>
        <w:spacing w:after="31"/>
        <w:ind w:left="-15" w:right="178" w:firstLine="567"/>
        <w:jc w:val="center"/>
        <w:rPr>
          <w:rFonts w:ascii="Times New Roman" w:eastAsia="Times New Roman" w:hAnsi="Times New Roman" w:cs="Times New Roman"/>
          <w:color w:val="0C0C0C"/>
          <w:sz w:val="24"/>
        </w:rPr>
      </w:pPr>
      <w:r>
        <w:rPr>
          <w:rFonts w:ascii="Times New Roman" w:eastAsia="Times New Roman" w:hAnsi="Times New Roman" w:cs="Times New Roman"/>
          <w:sz w:val="24"/>
        </w:rPr>
        <w:t>1,2,</w:t>
      </w:r>
      <w:proofErr w:type="gramStart"/>
      <w:r>
        <w:rPr>
          <w:rFonts w:ascii="Times New Roman" w:eastAsia="Times New Roman" w:hAnsi="Times New Roman" w:cs="Times New Roman"/>
          <w:sz w:val="24"/>
        </w:rPr>
        <w:t>3,линии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с.Н.Агачаул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ул.Зайнутдинова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6D86562" w14:textId="2C0B8F28" w:rsidR="00747959" w:rsidRDefault="00FB7B20" w:rsidP="00724F0E">
      <w:pPr>
        <w:spacing w:after="31"/>
        <w:ind w:left="-15" w:right="178" w:firstLine="567"/>
        <w:jc w:val="center"/>
      </w:pPr>
      <w:r>
        <w:rPr>
          <w:rFonts w:ascii="Times New Roman" w:eastAsia="Times New Roman" w:hAnsi="Times New Roman" w:cs="Times New Roman"/>
          <w:color w:val="0F0F0F"/>
          <w:sz w:val="24"/>
        </w:rPr>
        <w:t>2.</w:t>
      </w:r>
      <w:r>
        <w:rPr>
          <w:rFonts w:ascii="Arial" w:eastAsia="Arial" w:hAnsi="Arial" w:cs="Arial"/>
          <w:color w:val="0F0F0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F0F0F"/>
          <w:sz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F0F0F"/>
          <w:sz w:val="24"/>
        </w:rPr>
        <w:t xml:space="preserve"> исполнением оставляю за собой.</w:t>
      </w:r>
    </w:p>
    <w:p w14:paraId="66B66081" w14:textId="527FCA78" w:rsidR="00747959" w:rsidRDefault="00747959" w:rsidP="00724F0E">
      <w:pPr>
        <w:spacing w:after="0"/>
        <w:jc w:val="center"/>
      </w:pPr>
    </w:p>
    <w:p w14:paraId="7DA11119" w14:textId="0B874EBD" w:rsidR="00747959" w:rsidRDefault="00747959" w:rsidP="00724F0E">
      <w:pPr>
        <w:spacing w:after="307"/>
        <w:jc w:val="center"/>
      </w:pPr>
    </w:p>
    <w:p w14:paraId="2719DCED" w14:textId="60E466C6" w:rsidR="00747959" w:rsidRDefault="00072A6D" w:rsidP="00724F0E">
      <w:pPr>
        <w:spacing w:after="267" w:line="234" w:lineRule="auto"/>
        <w:ind w:left="-5" w:right="127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Директор</w:t>
      </w:r>
      <w:r w:rsidR="00FB7B20">
        <w:rPr>
          <w:rFonts w:ascii="Times New Roman" w:eastAsia="Times New Roman" w:hAnsi="Times New Roman" w:cs="Times New Roman"/>
          <w:b/>
          <w:sz w:val="24"/>
        </w:rPr>
        <w:t xml:space="preserve"> школы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А.С.Узаиров.</w:t>
      </w:r>
    </w:p>
    <w:p w14:paraId="263D38DB" w14:textId="3547AA06" w:rsidR="00747959" w:rsidRDefault="00747959" w:rsidP="00724F0E">
      <w:pPr>
        <w:spacing w:after="0"/>
        <w:jc w:val="center"/>
      </w:pPr>
    </w:p>
    <w:sectPr w:rsidR="00747959">
      <w:pgSz w:w="11906" w:h="16838"/>
      <w:pgMar w:top="1440" w:right="1161" w:bottom="1440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59"/>
    <w:rsid w:val="00072A6D"/>
    <w:rsid w:val="006F065C"/>
    <w:rsid w:val="00724F0E"/>
    <w:rsid w:val="00747959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7B3E"/>
  <w15:docId w15:val="{E5559919-246A-4D47-B1F3-D176390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cp:lastModifiedBy>user</cp:lastModifiedBy>
  <cp:revision>2</cp:revision>
  <cp:lastPrinted>2023-05-15T15:34:00Z</cp:lastPrinted>
  <dcterms:created xsi:type="dcterms:W3CDTF">2023-05-15T15:35:00Z</dcterms:created>
  <dcterms:modified xsi:type="dcterms:W3CDTF">2023-05-15T15:35:00Z</dcterms:modified>
</cp:coreProperties>
</file>